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E5" w:rsidRDefault="00F82AE5" w:rsidP="00F82AE5">
      <w:pPr>
        <w:pStyle w:val="BodyText"/>
        <w:kinsoku w:val="0"/>
        <w:overflowPunct w:val="0"/>
        <w:spacing w:before="1" w:line="266" w:lineRule="auto"/>
        <w:ind w:left="3485" w:right="3481" w:firstLine="1"/>
        <w:jc w:val="center"/>
        <w:rPr>
          <w:color w:val="000000"/>
        </w:rPr>
      </w:pPr>
      <w:r>
        <w:rPr>
          <w:color w:val="000000"/>
        </w:rPr>
        <w:t xml:space="preserve">Liste des sujets </w:t>
      </w:r>
    </w:p>
    <w:p w:rsidR="00F82AE5" w:rsidRDefault="00F82AE5" w:rsidP="00F82AE5">
      <w:pPr>
        <w:pStyle w:val="BodyText"/>
        <w:kinsoku w:val="0"/>
        <w:overflowPunct w:val="0"/>
        <w:spacing w:before="1" w:line="266" w:lineRule="auto"/>
        <w:ind w:left="3485" w:right="3481" w:firstLine="1"/>
        <w:jc w:val="center"/>
        <w:rPr>
          <w:color w:val="000000"/>
        </w:rPr>
      </w:pPr>
      <w:r>
        <w:rPr>
          <w:color w:val="000000"/>
        </w:rPr>
        <w:t>Droit administratif comparé</w:t>
      </w:r>
    </w:p>
    <w:p w:rsidR="00F82AE5" w:rsidRDefault="00F82AE5" w:rsidP="00F82AE5">
      <w:pPr>
        <w:pStyle w:val="BodyText"/>
        <w:kinsoku w:val="0"/>
        <w:overflowPunct w:val="0"/>
        <w:spacing w:before="1" w:line="266" w:lineRule="auto"/>
        <w:ind w:left="3485" w:right="3481" w:firstLine="1"/>
        <w:jc w:val="center"/>
        <w:rPr>
          <w:color w:val="000000"/>
        </w:rPr>
      </w:pPr>
      <w:r>
        <w:rPr>
          <w:color w:val="000000"/>
        </w:rPr>
        <w:t>Philippe Cossalter</w:t>
      </w:r>
    </w:p>
    <w:p w:rsidR="00F82AE5" w:rsidRDefault="00F82AE5" w:rsidP="00F82AE5">
      <w:pPr>
        <w:pStyle w:val="BodyText"/>
        <w:kinsoku w:val="0"/>
        <w:overflowPunct w:val="0"/>
        <w:spacing w:before="1" w:line="266" w:lineRule="auto"/>
        <w:ind w:left="3485" w:right="3481" w:firstLine="1"/>
        <w:jc w:val="center"/>
        <w:rPr>
          <w:color w:val="000000"/>
        </w:rPr>
      </w:pPr>
    </w:p>
    <w:p w:rsidR="00F82AE5" w:rsidRDefault="00F82AE5" w:rsidP="00F82AE5">
      <w:pPr>
        <w:pStyle w:val="BodyText"/>
        <w:kinsoku w:val="0"/>
        <w:overflowPunct w:val="0"/>
        <w:spacing w:before="1" w:line="266" w:lineRule="auto"/>
        <w:ind w:left="3485" w:right="3481" w:firstLine="1"/>
        <w:jc w:val="center"/>
        <w:rPr>
          <w:color w:val="000000"/>
        </w:rPr>
      </w:pPr>
      <w:r>
        <w:rPr>
          <w:color w:val="000000"/>
        </w:rPr>
        <w:t>M2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Droit Public comparé</w:t>
      </w:r>
    </w:p>
    <w:p w:rsidR="00F82AE5" w:rsidRDefault="00F82AE5" w:rsidP="00F82AE5">
      <w:pPr>
        <w:pStyle w:val="BodyText"/>
        <w:kinsoku w:val="0"/>
        <w:overflowPunct w:val="0"/>
        <w:spacing w:before="234"/>
        <w:ind w:left="5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2023-</w:t>
      </w:r>
      <w:r>
        <w:rPr>
          <w:color w:val="000000"/>
          <w:spacing w:val="-4"/>
          <w:sz w:val="24"/>
          <w:szCs w:val="24"/>
        </w:rPr>
        <w:t>2024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jc w:val="center"/>
        <w:rPr>
          <w:rFonts w:ascii="Calibri" w:hAnsi="Calibri" w:cs="Calibri"/>
          <w:b w:val="0"/>
          <w:bCs w:val="0"/>
          <w:iCs/>
          <w:spacing w:val="-5"/>
          <w:sz w:val="19"/>
          <w:szCs w:val="19"/>
        </w:rPr>
      </w:pP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Calibri" w:hAnsi="Calibri" w:cs="Calibri"/>
          <w:b w:val="0"/>
          <w:bCs w:val="0"/>
          <w:iCs/>
          <w:spacing w:val="-5"/>
          <w:sz w:val="19"/>
          <w:szCs w:val="19"/>
        </w:rPr>
      </w:pP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Calibri" w:hAnsi="Calibri" w:cs="Calibri"/>
          <w:b w:val="0"/>
          <w:bCs w:val="0"/>
          <w:iCs/>
          <w:spacing w:val="-5"/>
          <w:sz w:val="19"/>
          <w:szCs w:val="19"/>
        </w:rPr>
      </w:pP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Calibri" w:hAnsi="Calibri" w:cs="Calibri"/>
          <w:b w:val="0"/>
          <w:bCs w:val="0"/>
          <w:iCs/>
          <w:spacing w:val="-5"/>
          <w:sz w:val="19"/>
          <w:szCs w:val="19"/>
        </w:rPr>
      </w:pPr>
    </w:p>
    <w:p w:rsidR="00F82AE5" w:rsidRPr="00546FBC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</w:pPr>
      <w:r w:rsidRPr="00546FBC"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  <w:t>Thème 1 : Droit international administratif et droit administratif international</w:t>
      </w:r>
      <w:r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  <w:t xml:space="preserve"> (2 sujets)</w:t>
      </w:r>
    </w:p>
    <w:p w:rsidR="00F82AE5" w:rsidRPr="00546FBC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Apostolidis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Charalambos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) et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Tourard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</w:t>
      </w:r>
      <w:proofErr w:type="gram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Hélène )</w:t>
      </w:r>
      <w:proofErr w:type="gram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dir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.), Actualité de Georges Scelle, Editions universitaires de Dijon, 2013, 180 pp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Dendias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(Michel), Les principaux services internationaux administratifs, Recueil des cours de l'Académie de droit international", vol. 63, 1938.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Fragola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(Umberto),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Diritto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amministrativo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internazionale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, Naples,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Pellerano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&amp; Del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Gaudio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1951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Gascón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y Marin (José), Les transformations du droit administratif international, Recueil des cours de l'Académie de droit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international</w:t>
      </w:r>
      <w:proofErr w:type="gram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",T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  <w:proofErr w:type="gram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46, IV, 1930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Négulesco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(Paul), Principe du droit international administratif, Recueil des cours de l'Académie de droit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international</w:t>
      </w:r>
      <w:proofErr w:type="gram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",T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  <w:proofErr w:type="gram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51, I, 1935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432016" w:rsidRPr="00432016" w:rsidRDefault="00432016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</w:rPr>
      </w:pPr>
      <w:r w:rsidRPr="00432016">
        <w:rPr>
          <w:rFonts w:ascii="Garamond" w:hAnsi="Garamond" w:cs="Calibri"/>
          <w:bCs w:val="0"/>
          <w:iCs/>
          <w:spacing w:val="-5"/>
          <w:sz w:val="24"/>
          <w:szCs w:val="19"/>
        </w:rPr>
        <w:sym w:font="Wingdings" w:char="F0E0"/>
      </w:r>
      <w:r w:rsidRPr="00432016">
        <w:rPr>
          <w:rFonts w:ascii="Garamond" w:hAnsi="Garamond" w:cs="Calibri"/>
          <w:bCs w:val="0"/>
          <w:iCs/>
          <w:spacing w:val="-5"/>
          <w:sz w:val="24"/>
          <w:szCs w:val="19"/>
        </w:rPr>
        <w:t xml:space="preserve"> COLLIGNON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Scelle (Georges), Théorie et pratique de la fonction exécutive en droit international,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Brill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|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Nijhoff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,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Leiden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| Boston, Collection de cours de l’académie de droit international de La Haye, 1936, vol. 55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021DC7" w:rsidRPr="00021DC7" w:rsidRDefault="00021DC7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</w:rPr>
      </w:pPr>
      <w:r w:rsidRPr="00021DC7">
        <w:rPr>
          <w:rFonts w:ascii="Garamond" w:hAnsi="Garamond" w:cs="Calibri"/>
          <w:bCs w:val="0"/>
          <w:iCs/>
          <w:spacing w:val="-5"/>
          <w:sz w:val="24"/>
          <w:szCs w:val="19"/>
        </w:rPr>
        <w:sym w:font="Wingdings" w:char="F0E0"/>
      </w:r>
      <w:r w:rsidRPr="00021DC7">
        <w:rPr>
          <w:rFonts w:ascii="Garamond" w:hAnsi="Garamond" w:cs="Calibri"/>
          <w:bCs w:val="0"/>
          <w:iCs/>
          <w:spacing w:val="-5"/>
          <w:sz w:val="24"/>
          <w:szCs w:val="19"/>
        </w:rPr>
        <w:t xml:space="preserve"> CORADIN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Thevenot-Werner</w:t>
      </w:r>
      <w:bookmarkStart w:id="0" w:name="_GoBack"/>
      <w:bookmarkEnd w:id="0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(Anne-Marie), Le droit des agents internationaux à un recours effectif - Vers un droit commun de la procédure administrative internationale,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Brill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Nijhoff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2016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F82AE5" w:rsidRPr="00546FBC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</w:pPr>
      <w:r w:rsidRPr="00546FBC"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  <w:t>Thème 2 : Droit administratif global</w:t>
      </w:r>
      <w:r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  <w:t xml:space="preserve"> (2 sujets)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D56884" w:rsidRPr="00E63CF3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E63CF3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Auby (Jean-Bernard), </w:t>
      </w:r>
      <w:r w:rsidRPr="00E63CF3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La globalisation, le droit et l’État</w:t>
      </w:r>
      <w:r w:rsidRPr="00E63CF3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Paris, Montchrestien, 3</w:t>
      </w:r>
      <w:r w:rsidRPr="00E63CF3">
        <w:rPr>
          <w:rFonts w:ascii="Garamond" w:hAnsi="Garamond" w:cs="Calibri"/>
          <w:b w:val="0"/>
          <w:bCs w:val="0"/>
          <w:iCs/>
          <w:spacing w:val="-5"/>
          <w:sz w:val="24"/>
          <w:szCs w:val="19"/>
          <w:vertAlign w:val="superscript"/>
        </w:rPr>
        <w:t>ème</w:t>
      </w:r>
      <w:r w:rsidRPr="00E63CF3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édition, 2020.</w:t>
      </w:r>
      <w:r w:rsidR="00D56884" w:rsidRPr="00E63CF3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 : </w:t>
      </w:r>
    </w:p>
    <w:p w:rsidR="00432016" w:rsidRDefault="00432016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432016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sym w:font="Wingdings" w:char="F0E0"/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r w:rsidRPr="00432016">
        <w:rPr>
          <w:rFonts w:ascii="Garamond" w:hAnsi="Garamond" w:cs="Calibri"/>
          <w:bCs w:val="0"/>
          <w:iCs/>
          <w:spacing w:val="-5"/>
          <w:sz w:val="24"/>
          <w:szCs w:val="19"/>
        </w:rPr>
        <w:t>NOMDEDEU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Cassese (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Sabino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), Au-delà de l’Etat, Bruxelles,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Bruylant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, 2011 (Titre original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Oltre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lo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Stato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, Editions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Laterza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2006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).</w:t>
      </w:r>
    </w:p>
    <w:p w:rsidR="00432016" w:rsidRDefault="00432016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432016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sym w:font="Wingdings" w:char="F0E0"/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r w:rsidRPr="00432016">
        <w:rPr>
          <w:rFonts w:ascii="Garamond" w:hAnsi="Garamond" w:cs="Calibri"/>
          <w:bCs w:val="0"/>
          <w:iCs/>
          <w:spacing w:val="-5"/>
          <w:sz w:val="24"/>
          <w:szCs w:val="19"/>
        </w:rPr>
        <w:t>ERKNONOL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9B175B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Chevallier (Jacques), L’Etat post-moderne, LGDJ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432016" w:rsidRPr="00432016" w:rsidRDefault="00432016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</w:rPr>
      </w:pPr>
      <w:r w:rsidRPr="00432016">
        <w:rPr>
          <w:rFonts w:ascii="Garamond" w:hAnsi="Garamond" w:cs="Calibri"/>
          <w:bCs w:val="0"/>
          <w:iCs/>
          <w:spacing w:val="-5"/>
          <w:sz w:val="24"/>
          <w:szCs w:val="19"/>
        </w:rPr>
        <w:sym w:font="Wingdings" w:char="F0E0"/>
      </w:r>
      <w:r w:rsidRPr="00432016">
        <w:rPr>
          <w:rFonts w:ascii="Garamond" w:hAnsi="Garamond" w:cs="Calibri"/>
          <w:bCs w:val="0"/>
          <w:iCs/>
          <w:spacing w:val="-5"/>
          <w:sz w:val="24"/>
          <w:szCs w:val="19"/>
        </w:rPr>
        <w:t xml:space="preserve"> SPITZ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Fabio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</w:t>
      </w:r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Udo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di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)</w:t>
      </w:r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, </w:t>
      </w:r>
      <w:proofErr w:type="spellStart"/>
      <w:r w:rsidRPr="00546FBC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Das</w:t>
      </w:r>
      <w:proofErr w:type="spellEnd"/>
      <w:r w:rsidRPr="00546FBC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 xml:space="preserve"> Recht </w:t>
      </w:r>
      <w:proofErr w:type="spellStart"/>
      <w:r w:rsidRPr="00546FBC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offener</w:t>
      </w:r>
      <w:proofErr w:type="spellEnd"/>
      <w:r w:rsidRPr="00546FBC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 xml:space="preserve"> </w:t>
      </w:r>
      <w:proofErr w:type="spellStart"/>
      <w:r w:rsidRPr="00546FBC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Staaten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, </w:t>
      </w:r>
      <w:proofErr w:type="spellStart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Mohr</w:t>
      </w:r>
      <w:proofErr w:type="spellEnd"/>
      <w:r w:rsidRPr="00546FB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Siebeck, 1998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021DC7" w:rsidRPr="00021DC7" w:rsidRDefault="00021DC7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</w:rPr>
      </w:pPr>
      <w:r w:rsidRPr="00021DC7">
        <w:rPr>
          <w:rFonts w:ascii="Garamond" w:hAnsi="Garamond" w:cs="Calibri"/>
          <w:bCs w:val="0"/>
          <w:iCs/>
          <w:spacing w:val="-5"/>
          <w:sz w:val="24"/>
          <w:szCs w:val="19"/>
        </w:rPr>
        <w:lastRenderedPageBreak/>
        <w:sym w:font="Wingdings" w:char="F0E0"/>
      </w:r>
      <w:r w:rsidRPr="00021DC7">
        <w:rPr>
          <w:rFonts w:ascii="Garamond" w:hAnsi="Garamond" w:cs="Calibri"/>
          <w:bCs w:val="0"/>
          <w:iCs/>
          <w:spacing w:val="-5"/>
          <w:sz w:val="24"/>
          <w:szCs w:val="19"/>
        </w:rPr>
        <w:t xml:space="preserve"> RISS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9B175B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Hardt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</w:t>
      </w:r>
      <w:r w:rsidRPr="009B175B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Michael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)</w:t>
      </w:r>
      <w:r w:rsidRPr="009B175B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Negri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</w:t>
      </w:r>
      <w:r w:rsidRPr="009B175B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Antonio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)</w:t>
      </w:r>
      <w:r w:rsidRPr="009B175B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Empire, Harvard University Press, 2001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Pr="00E4318C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</w:pPr>
      <w:r w:rsidRPr="00E4318C"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  <w:t>Thème 3 : Droit administratif européen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Auby (Jean-Bernard) et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Dutheil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de la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Rochère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(Jacqueline), Traité de droit administratif européen, Bruxelles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Bruylant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3ème édition, 2022.</w:t>
      </w:r>
    </w:p>
    <w:p w:rsidR="00021DC7" w:rsidRPr="00021DC7" w:rsidRDefault="00021DC7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</w:rPr>
      </w:pPr>
      <w:r w:rsidRPr="00021DC7">
        <w:rPr>
          <w:rFonts w:ascii="Garamond" w:hAnsi="Garamond" w:cs="Calibri"/>
          <w:bCs w:val="0"/>
          <w:iCs/>
          <w:spacing w:val="-5"/>
          <w:sz w:val="24"/>
          <w:szCs w:val="19"/>
        </w:rPr>
        <w:sym w:font="Wingdings" w:char="F0E0"/>
      </w:r>
      <w:r w:rsidRPr="00021DC7">
        <w:rPr>
          <w:rFonts w:ascii="Garamond" w:hAnsi="Garamond" w:cs="Calibri"/>
          <w:bCs w:val="0"/>
          <w:iCs/>
          <w:spacing w:val="-5"/>
          <w:sz w:val="24"/>
          <w:szCs w:val="19"/>
        </w:rPr>
        <w:t xml:space="preserve"> VANDREBECK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Cananea 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(Giacinto della) </w:t>
      </w:r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(</w:t>
      </w:r>
      <w:proofErr w:type="spellStart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ed</w:t>
      </w:r>
      <w:proofErr w:type="spellEnd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.), The Common </w:t>
      </w:r>
      <w:proofErr w:type="spellStart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Core</w:t>
      </w:r>
      <w:proofErr w:type="spellEnd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of </w:t>
      </w:r>
      <w:proofErr w:type="spellStart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European</w:t>
      </w:r>
      <w:proofErr w:type="spellEnd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Administrative </w:t>
      </w:r>
      <w:proofErr w:type="spellStart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Laws</w:t>
      </w:r>
      <w:proofErr w:type="spellEnd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– </w:t>
      </w:r>
      <w:proofErr w:type="spellStart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Restrospective</w:t>
      </w:r>
      <w:proofErr w:type="spellEnd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and Prospective, </w:t>
      </w:r>
      <w:proofErr w:type="spellStart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Brill</w:t>
      </w:r>
      <w:proofErr w:type="spellEnd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| </w:t>
      </w:r>
      <w:proofErr w:type="spellStart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Nijhoff</w:t>
      </w:r>
      <w:proofErr w:type="spellEnd"/>
      <w:r w:rsidRPr="00D71E35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2023</w:t>
      </w:r>
    </w:p>
    <w:p w:rsidR="00432016" w:rsidRDefault="00432016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432016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sym w:font="Wingdings" w:char="F0E0"/>
      </w:r>
      <w:r w:rsidRPr="00432016">
        <w:rPr>
          <w:rFonts w:ascii="Garamond" w:hAnsi="Garamond" w:cs="Calibri"/>
          <w:bCs w:val="0"/>
          <w:iCs/>
          <w:spacing w:val="-5"/>
          <w:sz w:val="24"/>
          <w:szCs w:val="19"/>
        </w:rPr>
        <w:t xml:space="preserve"> GUIDECOQ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Ruffert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(Matthias), « Chapitre IV – Le droit administratif européen », in :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Gonod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(Pascale),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Melleray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(Fabrice) et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Yolka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(Philippe), Traité de droit administratif, D</w:t>
      </w:r>
      <w:r w:rsidR="00432016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alloz, 2011, tome 1, pp. 733 s.</w:t>
      </w:r>
    </w:p>
    <w:p w:rsidR="00432016" w:rsidRPr="00432016" w:rsidRDefault="00432016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</w:rPr>
      </w:pPr>
      <w:r w:rsidRPr="00432016">
        <w:rPr>
          <w:rFonts w:ascii="Garamond" w:hAnsi="Garamond" w:cs="Calibri"/>
          <w:bCs w:val="0"/>
          <w:iCs/>
          <w:spacing w:val="-5"/>
          <w:sz w:val="24"/>
          <w:szCs w:val="19"/>
        </w:rPr>
        <w:sym w:font="Wingdings" w:char="F0E0"/>
      </w:r>
      <w:r w:rsidRPr="00432016">
        <w:rPr>
          <w:rFonts w:ascii="Garamond" w:hAnsi="Garamond" w:cs="Calibri"/>
          <w:bCs w:val="0"/>
          <w:iCs/>
          <w:spacing w:val="-5"/>
          <w:sz w:val="24"/>
          <w:szCs w:val="19"/>
        </w:rPr>
        <w:t xml:space="preserve"> EL MARJI</w:t>
      </w:r>
    </w:p>
    <w:p w:rsidR="00F82AE5" w:rsidRPr="00E4318C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Schwarze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(Jürgen), Droit administratif européen, Bruxelles, Luxembourg,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Bruylant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&amp; Office des publications officielles des communautés européennes, 1994, 2 volumes ; 2. éd. Complétée, Bruxelles, </w:t>
      </w: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Bruylant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2009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Sirinelli</w:t>
      </w:r>
      <w:proofErr w:type="spellEnd"/>
      <w:r w:rsidRPr="00E4318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(Jean), Les transformations du droit administratif par le droit de l’Union européenne, Paris, LGDJ (coll. « Bibliothèque de droit public », n° 266), 2011.</w:t>
      </w:r>
    </w:p>
    <w:p w:rsidR="009026C8" w:rsidRPr="009026C8" w:rsidRDefault="009026C8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9026C8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Stelkens</w:t>
      </w:r>
      <w:proofErr w:type="spellEnd"/>
      <w:r w:rsidRPr="009026C8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</w:t>
      </w:r>
      <w:proofErr w:type="gramStart"/>
      <w:r w:rsidRPr="009026C8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Ulrich 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)</w:t>
      </w:r>
      <w:proofErr w:type="gramEnd"/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et </w:t>
      </w:r>
      <w:proofErr w:type="spellStart"/>
      <w:r w:rsidRPr="009026C8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Andrijauskaitė</w:t>
      </w:r>
      <w:proofErr w:type="spellEnd"/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</w:t>
      </w:r>
      <w:proofErr w:type="spellStart"/>
      <w:r w:rsidRPr="009026C8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Agnė</w:t>
      </w:r>
      <w:proofErr w:type="spellEnd"/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) </w:t>
      </w:r>
      <w:proofErr w:type="spellStart"/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dir</w:t>
      </w:r>
      <w:proofErr w:type="spellEnd"/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., </w:t>
      </w:r>
      <w:r w:rsidRPr="009026C8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 xml:space="preserve">Good Administration and the Council of Europe: Law, </w:t>
      </w:r>
      <w:proofErr w:type="spellStart"/>
      <w:r w:rsidRPr="009026C8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Principles</w:t>
      </w:r>
      <w:proofErr w:type="spellEnd"/>
      <w:r w:rsidRPr="009026C8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 xml:space="preserve">, and </w:t>
      </w:r>
      <w:proofErr w:type="spellStart"/>
      <w:r w:rsidRPr="009026C8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Effectiveness</w:t>
      </w:r>
      <w:proofErr w:type="spellEnd"/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Oxford University Press, 2020.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Pr="00A76E4E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</w:pPr>
      <w:r w:rsidRPr="00A76E4E"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  <w:t>Thème 4 : Droit administratif transnational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Pr="00E63CF3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E63CF3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Audit (Mathias), </w:t>
      </w:r>
      <w:r w:rsidRPr="00E63CF3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Les contrats transnationaux entre personnes publiques</w:t>
      </w:r>
      <w:r w:rsidRPr="00E63CF3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LGDJ, 2002.</w:t>
      </w:r>
    </w:p>
    <w:p w:rsidR="00432016" w:rsidRPr="00021DC7" w:rsidRDefault="00432016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</w:rPr>
      </w:pPr>
      <w:r w:rsidRPr="00432016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sym w:font="Wingdings" w:char="F0E0"/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r w:rsidRPr="00021DC7">
        <w:rPr>
          <w:rFonts w:ascii="Garamond" w:hAnsi="Garamond" w:cs="Calibri"/>
          <w:bCs w:val="0"/>
          <w:iCs/>
          <w:spacing w:val="-5"/>
          <w:sz w:val="24"/>
          <w:szCs w:val="19"/>
        </w:rPr>
        <w:t>CHANE-YOU KAYE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A76E4E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Jessup</w:t>
      </w:r>
      <w:proofErr w:type="spellEnd"/>
      <w:r w:rsidRPr="00A76E4E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(Philip C.), </w:t>
      </w:r>
      <w:r w:rsidRPr="00B322CE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Transnational Law, Storrs lectures on jurisprudence</w:t>
      </w:r>
      <w:r w:rsidRPr="00A76E4E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/ Yale Law </w:t>
      </w:r>
      <w:proofErr w:type="spellStart"/>
      <w:r w:rsidRPr="00A76E4E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School</w:t>
      </w:r>
      <w:proofErr w:type="spellEnd"/>
      <w:r w:rsidRPr="00A76E4E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Yale University Press, 1956.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</w:pPr>
      <w:r w:rsidRPr="000360C5"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  <w:t>Thème 5 : L’Etat et le droit international privé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D028EB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Chambon (Maxence), </w:t>
      </w:r>
      <w:r w:rsidRPr="00D028EB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Le conflit des lois dans l'espace et le droit administratif</w:t>
      </w:r>
      <w:r w:rsidRPr="00D028EB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Mare &amp; Martin, 2016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A76E4E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Pamboukis</w:t>
      </w:r>
      <w:proofErr w:type="spellEnd"/>
      <w:r w:rsidRPr="00A76E4E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(Ch.), </w:t>
      </w:r>
      <w:r w:rsidRPr="00B322CE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L’acte public étranger en droit international privé</w:t>
      </w:r>
      <w:r w:rsidRPr="00A76E4E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Paris, L.G.D.J., 1993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Rodriguez-</w:t>
      </w:r>
      <w:proofErr w:type="spellStart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Arana</w:t>
      </w:r>
      <w:proofErr w:type="spellEnd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proofErr w:type="spellStart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Muñoz</w:t>
      </w:r>
      <w:proofErr w:type="spellEnd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(Jaime) (Ed.), </w:t>
      </w:r>
      <w:r w:rsidRPr="00E9176C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 xml:space="preserve">Recognition of </w:t>
      </w:r>
      <w:proofErr w:type="spellStart"/>
      <w:r w:rsidRPr="00E9176C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Foreign</w:t>
      </w:r>
      <w:proofErr w:type="spellEnd"/>
      <w:r w:rsidRPr="00E9176C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 xml:space="preserve"> Administrative </w:t>
      </w:r>
      <w:proofErr w:type="spellStart"/>
      <w:r w:rsidRPr="00E9176C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Acts</w:t>
      </w:r>
      <w:proofErr w:type="spellEnd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, </w:t>
      </w:r>
      <w:proofErr w:type="spellStart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Spinger</w:t>
      </w:r>
      <w:proofErr w:type="spellEnd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(coll. « </w:t>
      </w:r>
      <w:proofErr w:type="spellStart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Ius</w:t>
      </w:r>
      <w:proofErr w:type="spellEnd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</w:t>
      </w:r>
      <w:proofErr w:type="spellStart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Comparatum</w:t>
      </w:r>
      <w:proofErr w:type="spellEnd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– Global </w:t>
      </w:r>
      <w:proofErr w:type="spellStart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studies</w:t>
      </w:r>
      <w:proofErr w:type="spellEnd"/>
      <w:r w:rsidRPr="00E9176C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in Comparative Law »), 2016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Pr="00BD65E7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</w:pPr>
      <w:r w:rsidRPr="00BD65E7">
        <w:rPr>
          <w:rFonts w:ascii="Garamond" w:hAnsi="Garamond" w:cs="Calibri"/>
          <w:bCs w:val="0"/>
          <w:iCs/>
          <w:spacing w:val="-5"/>
          <w:sz w:val="24"/>
          <w:szCs w:val="19"/>
          <w:u w:val="single"/>
        </w:rPr>
        <w:t>Thème 6 : L’Etat et l’arbitrage international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proofErr w:type="spellStart"/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Apostolos</w:t>
      </w:r>
      <w:proofErr w:type="spellEnd"/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</w:t>
      </w:r>
      <w:proofErr w:type="spellStart"/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Patrikios</w:t>
      </w:r>
      <w:proofErr w:type="spellEnd"/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), </w:t>
      </w:r>
      <w:r w:rsidRPr="00BD65E7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L'arbitrage en matière administrative</w:t>
      </w:r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LGDJ, 1997.</w:t>
      </w:r>
    </w:p>
    <w:p w:rsidR="00F82AE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Leben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(Charles)</w:t>
      </w:r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, </w:t>
      </w:r>
      <w:r w:rsidRPr="00BD65E7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La théorie du contrat d'Etat et l'évolution du droit international des investissements</w:t>
      </w:r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302 Recueil des cours (2003)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021DC7" w:rsidRPr="00021DC7" w:rsidRDefault="00021DC7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Cs w:val="0"/>
          <w:iCs/>
          <w:spacing w:val="-5"/>
          <w:sz w:val="24"/>
          <w:szCs w:val="19"/>
        </w:rPr>
      </w:pPr>
      <w:r w:rsidRPr="00021DC7">
        <w:rPr>
          <w:rFonts w:ascii="Garamond" w:hAnsi="Garamond" w:cs="Calibri"/>
          <w:bCs w:val="0"/>
          <w:iCs/>
          <w:spacing w:val="-5"/>
          <w:sz w:val="24"/>
          <w:szCs w:val="19"/>
        </w:rPr>
        <w:lastRenderedPageBreak/>
        <w:sym w:font="Wingdings" w:char="F0E0"/>
      </w:r>
      <w:r w:rsidRPr="00021DC7">
        <w:rPr>
          <w:rFonts w:ascii="Garamond" w:hAnsi="Garamond" w:cs="Calibri"/>
          <w:bCs w:val="0"/>
          <w:iCs/>
          <w:spacing w:val="-5"/>
          <w:sz w:val="24"/>
          <w:szCs w:val="19"/>
        </w:rPr>
        <w:t xml:space="preserve"> SADOUN</w:t>
      </w:r>
    </w:p>
    <w:p w:rsidR="00F82AE5" w:rsidRPr="000360C5" w:rsidRDefault="00F82AE5" w:rsidP="00F82AE5">
      <w:pPr>
        <w:pStyle w:val="BodyText"/>
        <w:kinsoku w:val="0"/>
        <w:overflowPunct w:val="0"/>
        <w:spacing w:before="1"/>
        <w:ind w:right="1291"/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</w:pPr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Lemaire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 (</w:t>
      </w:r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S.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)</w:t>
      </w:r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 xml:space="preserve">, </w:t>
      </w:r>
      <w:r w:rsidRPr="00BD65E7">
        <w:rPr>
          <w:rFonts w:ascii="Garamond" w:hAnsi="Garamond" w:cs="Calibri"/>
          <w:b w:val="0"/>
          <w:bCs w:val="0"/>
          <w:i/>
          <w:iCs/>
          <w:spacing w:val="-5"/>
          <w:sz w:val="24"/>
          <w:szCs w:val="19"/>
        </w:rPr>
        <w:t>Les contrats internationaux de l’administration</w:t>
      </w:r>
      <w:r w:rsidRPr="00BD65E7"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, Paris, LGDJ, (coll. « Bibliothèque de droit privé », tome 433), 2005</w:t>
      </w:r>
      <w:r>
        <w:rPr>
          <w:rFonts w:ascii="Garamond" w:hAnsi="Garamond" w:cs="Calibri"/>
          <w:b w:val="0"/>
          <w:bCs w:val="0"/>
          <w:iCs/>
          <w:spacing w:val="-5"/>
          <w:sz w:val="24"/>
          <w:szCs w:val="19"/>
        </w:rPr>
        <w:t>.</w:t>
      </w:r>
    </w:p>
    <w:p w:rsidR="009C1BE3" w:rsidRDefault="009C1BE3"/>
    <w:sectPr w:rsidR="009C1BE3" w:rsidSect="00F82AE5">
      <w:pgSz w:w="16840" w:h="11910" w:orient="landscape"/>
      <w:pgMar w:top="1100" w:right="242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E5"/>
    <w:rsid w:val="00010843"/>
    <w:rsid w:val="00021DC7"/>
    <w:rsid w:val="000C4070"/>
    <w:rsid w:val="002413AC"/>
    <w:rsid w:val="00432016"/>
    <w:rsid w:val="004D59A4"/>
    <w:rsid w:val="005D227C"/>
    <w:rsid w:val="008B4DEA"/>
    <w:rsid w:val="008F256C"/>
    <w:rsid w:val="009026C8"/>
    <w:rsid w:val="009C1BE3"/>
    <w:rsid w:val="00A00EAF"/>
    <w:rsid w:val="00B73AD7"/>
    <w:rsid w:val="00BD5E53"/>
    <w:rsid w:val="00C07974"/>
    <w:rsid w:val="00D56884"/>
    <w:rsid w:val="00E63CF3"/>
    <w:rsid w:val="00E742CE"/>
    <w:rsid w:val="00F82AE5"/>
    <w:rsid w:val="00FA3F98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A75C"/>
  <w15:chartTrackingRefBased/>
  <w15:docId w15:val="{B3AA516C-E500-4DBE-8525-CB6C3264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GD_Standard"/>
    <w:qFormat/>
    <w:rsid w:val="00A00EAF"/>
    <w:pPr>
      <w:spacing w:before="120" w:after="120" w:line="276" w:lineRule="auto"/>
      <w:jc w:val="both"/>
    </w:pPr>
    <w:rPr>
      <w:rFonts w:ascii="Garamond" w:hAnsi="Garamond" w:cs="Times New Roman"/>
      <w:sz w:val="28"/>
      <w:lang w:val="de-DE"/>
    </w:rPr>
  </w:style>
  <w:style w:type="paragraph" w:styleId="Heading3">
    <w:name w:val="heading 3"/>
    <w:aliases w:val="RGD_Soustitre3"/>
    <w:basedOn w:val="Normal"/>
    <w:next w:val="Normal"/>
    <w:link w:val="Heading3Char"/>
    <w:uiPriority w:val="9"/>
    <w:unhideWhenUsed/>
    <w:qFormat/>
    <w:rsid w:val="00A00E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eurRGD">
    <w:name w:val="Auteur_RGD"/>
    <w:basedOn w:val="Normal"/>
    <w:qFormat/>
    <w:rsid w:val="00C07974"/>
    <w:pPr>
      <w:spacing w:before="960" w:after="1080"/>
      <w:jc w:val="center"/>
    </w:pPr>
    <w:rPr>
      <w:szCs w:val="24"/>
      <w:lang w:eastAsia="fr-FR"/>
    </w:rPr>
  </w:style>
  <w:style w:type="paragraph" w:customStyle="1" w:styleId="CitationRGD">
    <w:name w:val="Citation_RGD"/>
    <w:basedOn w:val="Normal"/>
    <w:rsid w:val="00C07974"/>
    <w:pPr>
      <w:spacing w:before="1200" w:after="0" w:line="240" w:lineRule="auto"/>
    </w:pPr>
  </w:style>
  <w:style w:type="paragraph" w:customStyle="1" w:styleId="RGDCitation">
    <w:name w:val="RGD_Citation"/>
    <w:basedOn w:val="Normal"/>
    <w:qFormat/>
    <w:rsid w:val="00C07974"/>
    <w:pPr>
      <w:spacing w:before="1200" w:after="0" w:line="240" w:lineRule="auto"/>
    </w:pPr>
    <w:rPr>
      <w:lang w:eastAsia="fr-FR"/>
    </w:rPr>
  </w:style>
  <w:style w:type="paragraph" w:customStyle="1" w:styleId="RGDSous-titresimple">
    <w:name w:val="RGD_Sous-titre simple"/>
    <w:basedOn w:val="Normal"/>
    <w:qFormat/>
    <w:rsid w:val="00C07974"/>
    <w:pPr>
      <w:keepLines/>
      <w:spacing w:before="480" w:after="240"/>
    </w:pPr>
    <w:rPr>
      <w:lang w:eastAsia="fr-FR"/>
    </w:rPr>
  </w:style>
  <w:style w:type="paragraph" w:customStyle="1" w:styleId="RGDSection">
    <w:name w:val="RGD_Section"/>
    <w:basedOn w:val="Normal"/>
    <w:qFormat/>
    <w:rsid w:val="00C07974"/>
    <w:pPr>
      <w:spacing w:before="720"/>
    </w:pPr>
    <w:rPr>
      <w:sz w:val="32"/>
      <w:szCs w:val="32"/>
      <w:lang w:eastAsia="fr-FR"/>
    </w:rPr>
  </w:style>
  <w:style w:type="character" w:customStyle="1" w:styleId="Heading3Char">
    <w:name w:val="Heading 3 Char"/>
    <w:aliases w:val="RGD_Soustitre3 Char"/>
    <w:basedOn w:val="DefaultParagraphFont"/>
    <w:link w:val="Heading3"/>
    <w:uiPriority w:val="9"/>
    <w:rsid w:val="00A00EAF"/>
    <w:rPr>
      <w:rFonts w:asciiTheme="majorHAnsi" w:eastAsiaTheme="majorEastAsia" w:hAnsiTheme="majorHAnsi" w:cstheme="majorBidi"/>
      <w:b/>
      <w:bCs/>
      <w:sz w:val="28"/>
      <w:lang w:val="de-DE"/>
    </w:rPr>
  </w:style>
  <w:style w:type="paragraph" w:customStyle="1" w:styleId="RGDSous-titre1">
    <w:name w:val="RGD_Sous-titre1"/>
    <w:basedOn w:val="Normal"/>
    <w:qFormat/>
    <w:rsid w:val="00A00EAF"/>
    <w:pPr>
      <w:keepLines/>
      <w:spacing w:before="480" w:after="240"/>
      <w:outlineLvl w:val="0"/>
    </w:pPr>
    <w:rPr>
      <w:b/>
      <w:sz w:val="30"/>
    </w:rPr>
  </w:style>
  <w:style w:type="paragraph" w:customStyle="1" w:styleId="RGDSous-titre2">
    <w:name w:val="RGD_Sous-titre2"/>
    <w:basedOn w:val="RGDSous-titre1"/>
    <w:qFormat/>
    <w:rsid w:val="00A00EAF"/>
    <w:pPr>
      <w:outlineLvl w:val="1"/>
    </w:pPr>
    <w:rPr>
      <w:sz w:val="28"/>
    </w:rPr>
  </w:style>
  <w:style w:type="paragraph" w:styleId="BodyText">
    <w:name w:val="Body Text"/>
    <w:basedOn w:val="Normal"/>
    <w:link w:val="BodyTextChar"/>
    <w:uiPriority w:val="1"/>
    <w:qFormat/>
    <w:rsid w:val="00F82AE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Theme="minorEastAsia" w:hAnsi="Arial" w:cs="Arial"/>
      <w:b/>
      <w:bCs/>
      <w:sz w:val="35"/>
      <w:szCs w:val="35"/>
      <w:lang w:val="fr-FR" w:eastAsia="fr-FR"/>
    </w:rPr>
  </w:style>
  <w:style w:type="character" w:customStyle="1" w:styleId="BodyTextChar">
    <w:name w:val="Body Text Char"/>
    <w:basedOn w:val="DefaultParagraphFont"/>
    <w:link w:val="BodyText"/>
    <w:uiPriority w:val="99"/>
    <w:rsid w:val="00F82AE5"/>
    <w:rPr>
      <w:rFonts w:ascii="Arial" w:eastAsiaTheme="minorEastAsia" w:hAnsi="Arial" w:cs="Arial"/>
      <w:b/>
      <w:bCs/>
      <w:sz w:val="35"/>
      <w:szCs w:val="3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2025-02-19T16:05:00Z</dcterms:created>
  <dcterms:modified xsi:type="dcterms:W3CDTF">2025-02-19T16:48:00Z</dcterms:modified>
</cp:coreProperties>
</file>